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C57" w:rsidRDefault="00012A21" w:rsidP="00012A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A21">
        <w:rPr>
          <w:rFonts w:ascii="Times New Roman" w:hAnsi="Times New Roman" w:cs="Times New Roman"/>
          <w:b/>
          <w:sz w:val="24"/>
          <w:szCs w:val="24"/>
        </w:rPr>
        <w:t>План мероприятий (примерный) реализации проекта сетевого взаимодействия между ДОУ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3185"/>
        <w:gridCol w:w="2337"/>
      </w:tblGrid>
      <w:tr w:rsidR="00012A21" w:rsidTr="00012A21">
        <w:tc>
          <w:tcPr>
            <w:tcW w:w="562" w:type="dxa"/>
          </w:tcPr>
          <w:p w:rsidR="00012A21" w:rsidRPr="00012A21" w:rsidRDefault="00012A21" w:rsidP="00012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012A21" w:rsidRPr="00012A21" w:rsidRDefault="00012A21" w:rsidP="00012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2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3185" w:type="dxa"/>
          </w:tcPr>
          <w:p w:rsidR="00012A21" w:rsidRPr="00012A21" w:rsidRDefault="00012A21" w:rsidP="00012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21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2337" w:type="dxa"/>
          </w:tcPr>
          <w:p w:rsidR="00012A21" w:rsidRPr="00012A21" w:rsidRDefault="00012A21" w:rsidP="00012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21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</w:tr>
      <w:tr w:rsidR="00012A21" w:rsidTr="00012A21">
        <w:tc>
          <w:tcPr>
            <w:tcW w:w="562" w:type="dxa"/>
          </w:tcPr>
          <w:p w:rsidR="00012A21" w:rsidRPr="00012A21" w:rsidRDefault="00012A21" w:rsidP="00012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012A21" w:rsidRPr="00012A21" w:rsidRDefault="00012A21" w:rsidP="00012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2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Организационная встреча </w:t>
            </w:r>
          </w:p>
        </w:tc>
        <w:tc>
          <w:tcPr>
            <w:tcW w:w="3185" w:type="dxa"/>
          </w:tcPr>
          <w:p w:rsidR="00012A21" w:rsidRPr="00012A21" w:rsidRDefault="00012A21" w:rsidP="00012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21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организации сетевого взаимодействия: разработка </w:t>
            </w:r>
            <w:r w:rsidRPr="00012A21">
              <w:rPr>
                <w:rFonts w:ascii="Times New Roman" w:hAnsi="Times New Roman" w:cs="Times New Roman"/>
                <w:sz w:val="24"/>
                <w:szCs w:val="24"/>
              </w:rPr>
              <w:t xml:space="preserve">плана работы </w:t>
            </w:r>
          </w:p>
        </w:tc>
        <w:tc>
          <w:tcPr>
            <w:tcW w:w="2337" w:type="dxa"/>
          </w:tcPr>
          <w:p w:rsidR="00012A21" w:rsidRPr="00012A21" w:rsidRDefault="00012A21" w:rsidP="00012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2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</w:tr>
      <w:tr w:rsidR="00012A21" w:rsidTr="00012A21">
        <w:tc>
          <w:tcPr>
            <w:tcW w:w="562" w:type="dxa"/>
          </w:tcPr>
          <w:p w:rsidR="00012A21" w:rsidRPr="00012A21" w:rsidRDefault="00012A21" w:rsidP="00012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2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261" w:type="dxa"/>
          </w:tcPr>
          <w:p w:rsidR="00012A21" w:rsidRPr="00012A21" w:rsidRDefault="00012A21" w:rsidP="00012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21">
              <w:rPr>
                <w:rFonts w:ascii="Times New Roman" w:hAnsi="Times New Roman" w:cs="Times New Roman"/>
                <w:sz w:val="24"/>
                <w:szCs w:val="24"/>
              </w:rPr>
              <w:t>Анализ педагогических кадров</w:t>
            </w:r>
          </w:p>
        </w:tc>
        <w:tc>
          <w:tcPr>
            <w:tcW w:w="3185" w:type="dxa"/>
          </w:tcPr>
          <w:p w:rsidR="00012A21" w:rsidRPr="00012A21" w:rsidRDefault="00012A21" w:rsidP="00250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21">
              <w:rPr>
                <w:rFonts w:ascii="Times New Roman" w:hAnsi="Times New Roman" w:cs="Times New Roman"/>
                <w:sz w:val="24"/>
                <w:szCs w:val="24"/>
              </w:rPr>
              <w:t>Анкетирование педагогов в каждом ДОУ. Анализ полученных данных, определение круга основных направлений оказания помощи в совершенствовании мастерства педагогов. Утверждение состава групп воспитателей от каждого ДОУ, участвующих в проекте.</w:t>
            </w:r>
          </w:p>
        </w:tc>
        <w:tc>
          <w:tcPr>
            <w:tcW w:w="2337" w:type="dxa"/>
          </w:tcPr>
          <w:p w:rsidR="00012A21" w:rsidRPr="00012A21" w:rsidRDefault="00D22D51" w:rsidP="00012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22D51" w:rsidTr="00012A21">
        <w:tc>
          <w:tcPr>
            <w:tcW w:w="562" w:type="dxa"/>
          </w:tcPr>
          <w:p w:rsidR="00D22D51" w:rsidRPr="00012A21" w:rsidRDefault="00D22D51" w:rsidP="00D2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D22D51" w:rsidRPr="00D22D51" w:rsidRDefault="00D22D51" w:rsidP="00D2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D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Практико-ориентированный семинар </w:t>
            </w:r>
          </w:p>
        </w:tc>
        <w:tc>
          <w:tcPr>
            <w:tcW w:w="3185" w:type="dxa"/>
          </w:tcPr>
          <w:p w:rsidR="00D22D51" w:rsidRPr="00012A21" w:rsidRDefault="00D22D51" w:rsidP="00250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D22D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Методический материал в работе учителя бурятского языка (авторские наработки)</w:t>
            </w:r>
          </w:p>
        </w:tc>
        <w:tc>
          <w:tcPr>
            <w:tcW w:w="2337" w:type="dxa"/>
          </w:tcPr>
          <w:p w:rsidR="00D22D51" w:rsidRDefault="00D22D51" w:rsidP="00D2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22D51" w:rsidTr="00012A21">
        <w:tc>
          <w:tcPr>
            <w:tcW w:w="562" w:type="dxa"/>
          </w:tcPr>
          <w:p w:rsidR="00D22D51" w:rsidRPr="00012A21" w:rsidRDefault="00D22D51" w:rsidP="00D2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2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D22D51" w:rsidRPr="00012A21" w:rsidRDefault="00D22D51" w:rsidP="00D2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2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методической </w:t>
            </w:r>
            <w:r w:rsidRPr="00012A21">
              <w:rPr>
                <w:rFonts w:ascii="Times New Roman" w:hAnsi="Times New Roman" w:cs="Times New Roman"/>
                <w:sz w:val="24"/>
                <w:szCs w:val="24"/>
              </w:rPr>
              <w:t>площад</w:t>
            </w:r>
            <w:r w:rsidRPr="00012A21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3185" w:type="dxa"/>
          </w:tcPr>
          <w:p w:rsidR="00D22D51" w:rsidRPr="00012A21" w:rsidRDefault="00D22D51" w:rsidP="00250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j-ea" w:hAnsi="Times New Roman" w:cs="Times New Roman"/>
                <w:kern w:val="24"/>
                <w:sz w:val="24"/>
                <w:szCs w:val="24"/>
              </w:rPr>
              <w:t>«</w:t>
            </w:r>
            <w:r w:rsidRPr="00012A21">
              <w:rPr>
                <w:rFonts w:ascii="Times New Roman" w:eastAsia="+mj-ea" w:hAnsi="Times New Roman" w:cs="Times New Roman"/>
                <w:kern w:val="24"/>
                <w:sz w:val="24"/>
                <w:szCs w:val="24"/>
              </w:rPr>
              <w:t>Игры, как средство развития</w:t>
            </w:r>
            <w:r w:rsidRPr="00012A21">
              <w:rPr>
                <w:rFonts w:ascii="Times New Roman" w:eastAsia="+mj-ea" w:hAnsi="Times New Roman" w:cs="Times New Roman"/>
                <w:kern w:val="24"/>
                <w:sz w:val="24"/>
                <w:szCs w:val="24"/>
              </w:rPr>
              <w:br/>
              <w:t>речи детей в ДОУ</w:t>
            </w:r>
            <w:r>
              <w:rPr>
                <w:rFonts w:ascii="Times New Roman" w:eastAsia="+mj-ea" w:hAnsi="Times New Roman" w:cs="Times New Roman"/>
                <w:kern w:val="24"/>
                <w:sz w:val="24"/>
                <w:szCs w:val="24"/>
              </w:rPr>
              <w:t>»</w:t>
            </w:r>
          </w:p>
        </w:tc>
        <w:tc>
          <w:tcPr>
            <w:tcW w:w="2337" w:type="dxa"/>
          </w:tcPr>
          <w:p w:rsidR="00D22D51" w:rsidRPr="00012A21" w:rsidRDefault="00D22D51" w:rsidP="00D2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D22D51" w:rsidTr="00012A21">
        <w:tc>
          <w:tcPr>
            <w:tcW w:w="562" w:type="dxa"/>
          </w:tcPr>
          <w:p w:rsidR="00D22D51" w:rsidRPr="00012A21" w:rsidRDefault="00D22D51" w:rsidP="00D2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2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D22D51" w:rsidRPr="00012A21" w:rsidRDefault="00D22D51" w:rsidP="00D2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21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методической 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5" w:type="dxa"/>
          </w:tcPr>
          <w:p w:rsidR="00D22D51" w:rsidRPr="00012A21" w:rsidRDefault="00250291" w:rsidP="00250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в   обучении бурятскому языку в ДОУ</w:t>
            </w:r>
          </w:p>
        </w:tc>
        <w:tc>
          <w:tcPr>
            <w:tcW w:w="2337" w:type="dxa"/>
          </w:tcPr>
          <w:p w:rsidR="00D22D51" w:rsidRPr="00012A21" w:rsidRDefault="00D22D51" w:rsidP="00D2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2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0291" w:rsidTr="00012A21">
        <w:tc>
          <w:tcPr>
            <w:tcW w:w="562" w:type="dxa"/>
          </w:tcPr>
          <w:p w:rsidR="00250291" w:rsidRPr="00012A21" w:rsidRDefault="00250291" w:rsidP="0025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2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250291" w:rsidRPr="00012A21" w:rsidRDefault="00250291" w:rsidP="0025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21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методической 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5" w:type="dxa"/>
          </w:tcPr>
          <w:p w:rsidR="00250291" w:rsidRPr="00012A21" w:rsidRDefault="00250291" w:rsidP="00250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 в развитии родной бурятской речи детей дошкольного возраста</w:t>
            </w:r>
          </w:p>
        </w:tc>
        <w:tc>
          <w:tcPr>
            <w:tcW w:w="2337" w:type="dxa"/>
          </w:tcPr>
          <w:p w:rsidR="00250291" w:rsidRPr="00012A21" w:rsidRDefault="00250291" w:rsidP="0025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2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250291" w:rsidTr="00012A21">
        <w:tc>
          <w:tcPr>
            <w:tcW w:w="562" w:type="dxa"/>
          </w:tcPr>
          <w:p w:rsidR="00250291" w:rsidRPr="00012A21" w:rsidRDefault="00250291" w:rsidP="0025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2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250291" w:rsidRPr="00012A21" w:rsidRDefault="00250291" w:rsidP="0025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D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Практико-ориентированный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5" w:type="dxa"/>
          </w:tcPr>
          <w:p w:rsidR="00250291" w:rsidRPr="00012A21" w:rsidRDefault="00250291" w:rsidP="0025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«Портфолио кабинета бурятского языка» </w:t>
            </w:r>
          </w:p>
        </w:tc>
        <w:tc>
          <w:tcPr>
            <w:tcW w:w="2337" w:type="dxa"/>
          </w:tcPr>
          <w:p w:rsidR="00250291" w:rsidRPr="00012A21" w:rsidRDefault="00250291" w:rsidP="0025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2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250291" w:rsidTr="00012A21">
        <w:tc>
          <w:tcPr>
            <w:tcW w:w="562" w:type="dxa"/>
          </w:tcPr>
          <w:p w:rsidR="00250291" w:rsidRPr="00012A21" w:rsidRDefault="00250291" w:rsidP="0025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2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250291" w:rsidRPr="00012A21" w:rsidRDefault="00250291" w:rsidP="0025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21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методической 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5" w:type="dxa"/>
          </w:tcPr>
          <w:p w:rsidR="00250291" w:rsidRPr="00012A21" w:rsidRDefault="00250291" w:rsidP="0025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Бурятский язык в режимных моментах» </w:t>
            </w:r>
          </w:p>
        </w:tc>
        <w:tc>
          <w:tcPr>
            <w:tcW w:w="2337" w:type="dxa"/>
          </w:tcPr>
          <w:p w:rsidR="00250291" w:rsidRPr="00012A21" w:rsidRDefault="00250291" w:rsidP="0025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2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250291" w:rsidTr="00012A21">
        <w:tc>
          <w:tcPr>
            <w:tcW w:w="562" w:type="dxa"/>
          </w:tcPr>
          <w:p w:rsidR="00250291" w:rsidRPr="00012A21" w:rsidRDefault="00250291" w:rsidP="0025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250291" w:rsidRPr="00D22D51" w:rsidRDefault="00250291" w:rsidP="0025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D51">
              <w:rPr>
                <w:rFonts w:ascii="Times New Roman" w:hAnsi="Times New Roman" w:cs="Times New Roman"/>
                <w:sz w:val="24"/>
                <w:szCs w:val="24"/>
              </w:rPr>
              <w:t>Круглый стол «Подведение итогов проекта»</w:t>
            </w:r>
          </w:p>
        </w:tc>
        <w:tc>
          <w:tcPr>
            <w:tcW w:w="3185" w:type="dxa"/>
          </w:tcPr>
          <w:p w:rsidR="00250291" w:rsidRPr="00D22D51" w:rsidRDefault="00250291" w:rsidP="0025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D51">
              <w:rPr>
                <w:rFonts w:ascii="Times New Roman" w:hAnsi="Times New Roman" w:cs="Times New Roman"/>
                <w:sz w:val="24"/>
                <w:szCs w:val="24"/>
              </w:rPr>
              <w:t>Обсуждение проделанной в ходе проекта работы, итоги анкетирования, обобщение накопленного методического материала (конспекты, памятки), создание электронной педагогической копилки</w:t>
            </w:r>
          </w:p>
        </w:tc>
        <w:tc>
          <w:tcPr>
            <w:tcW w:w="2337" w:type="dxa"/>
          </w:tcPr>
          <w:p w:rsidR="00250291" w:rsidRPr="00012A21" w:rsidRDefault="00250291" w:rsidP="0025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2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</w:tbl>
    <w:p w:rsidR="00012A21" w:rsidRPr="00012A21" w:rsidRDefault="00012A21" w:rsidP="00012A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12A21" w:rsidRPr="00012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21"/>
    <w:rsid w:val="00012A21"/>
    <w:rsid w:val="00250291"/>
    <w:rsid w:val="00A35C57"/>
    <w:rsid w:val="00D2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D46B3"/>
  <w15:chartTrackingRefBased/>
  <w15:docId w15:val="{DA161B86-7BE9-416F-9BA0-990BDABA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2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ДС62</dc:creator>
  <cp:keywords/>
  <dc:description/>
  <cp:lastModifiedBy>ДС62</cp:lastModifiedBy>
  <cp:revision>2</cp:revision>
  <dcterms:created xsi:type="dcterms:W3CDTF">2022-12-14T09:24:00Z</dcterms:created>
  <dcterms:modified xsi:type="dcterms:W3CDTF">2022-12-14T09:55:00Z</dcterms:modified>
</cp:coreProperties>
</file>