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02" w:rsidRDefault="006A0F02" w:rsidP="006A0F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6A0F02" w:rsidRDefault="006A0F02" w:rsidP="006A0F0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t>Музыка – воспитание души.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Ныне в обществе все чаще и чаще говорят о том, что доброта, сопереживание и сочувствие уходят в прошлое. Маленький ребенок оказывается не защищенным от агрессивного влияния общества, и телевидения и кино</w:t>
      </w:r>
      <w:proofErr w:type="gramStart"/>
      <w:r>
        <w:rPr>
          <w:rFonts w:ascii="Times New Roman" w:hAnsi="Times New Roman" w:cs="Times New Roman"/>
          <w:sz w:val="24"/>
          <w:szCs w:val="24"/>
        </w:rPr>
        <w:t>…Э</w:t>
      </w:r>
      <w:proofErr w:type="gramEnd"/>
      <w:r>
        <w:rPr>
          <w:rFonts w:ascii="Times New Roman" w:hAnsi="Times New Roman" w:cs="Times New Roman"/>
          <w:sz w:val="24"/>
          <w:szCs w:val="24"/>
        </w:rPr>
        <w:t>то не отменяет задачу вырастить человека – это осложняет ее. Мы полагаем, что нужно «очеловечить»  мир, окружающий ребенка, научить его чувствовать состояние близкого человека, сочувствовать ему, радоваться вместе с ним. И начинать формировать такие нравственно ценные качества необходимо с раннего детства.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ребенок 2,5 – 3 лет уже ориентирован на восприятие особенностей человеческих взаимоотношений, а дети младшего дошкольного возраста способны проявлять сопереживание, сочувствие, заботу. Как же помочь  детям принять мир добра и красоты, мир, построенный на любви, дружбе, взаимопонимании?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 3-4 лет не очень хорошо говорят, действия их ограничены,  но эмоций они испытывает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порой 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чем некоторые взрослые. Они действительно  способны не только воспринимать состояние другого человека, но и проявлять заботу, уважение, сочувствие друг к другу, к близким взрослым; при этом способы выражения этих чувств у детей обычно отличаются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привычных, принятых в обществе. Так, например, малыш, утешая маму, может танцевать перед ней или приносить игрушки, сладости.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Бесценную помощь в  освоении  мира  человеческих чувств, эмоций, переживаний, страстей может оказать музыка. Сила ее заключается в том, что она способна передавать смену настроений, переживаний – динамику эмоционально-психических состояний человека. Детям младшего возраста  можно долго объяснять, что чувствует человек, которому грустно, но достаточно только включить минорную музыку,  и ребенок начинает понимать состояние печали с первых тактов.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музыкальных занятиях в детском саду мы стараемся развивать доброе отношение детей друг к другу, отзывчивость, а также позитивное восприятие себя. Только такой ребенок, который верит в свои силы и знает, что он любим, способен любить других.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же музыкой можно воздействовать на душу ребенка? Воспитывать через музыкальное искусство  нужно целенаправленно. Не стоит ждать, что ребенок послушает музыку  и станет лучше: поймет, как оказать поддержку сверстнику, найдет что сказать, когда близкому человеку плохо. Нужно слушать музыку активно. Можно под звуки музыки танцевать, обыгрывать ее. Например, предложить послушать один из вальсов  Ф.Шопена, в нем несколько частей: медленная мелодия – подбрасывает шарик вверх, быстрая – побегать с шариком по комнате. Так, «Лунный свет» К.Дебюсси ребенок запомнит наверняка, если позволить ему под звучание музыкального произведения посветить свечой на круглую, блестящую луну.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последним исследованиям, классическая музыка благотворно влияет на физиологические процессы нашего организма, способствует развитию памяти, внимания, воображения, развивает духовные и душевные качества личности. Ритмический рисунок </w:t>
      </w:r>
      <w:r>
        <w:rPr>
          <w:rFonts w:ascii="Times New Roman" w:hAnsi="Times New Roman" w:cs="Times New Roman"/>
          <w:sz w:val="24"/>
          <w:szCs w:val="24"/>
        </w:rPr>
        <w:lastRenderedPageBreak/>
        <w:t>классических произведений оказывает положительное влияние на работу сердечнососудистой системы, а, значит, на весь организм в целом. У детей, занимающихся плаванием под аккомпанемент классической музыки, улучшаются показатели работоспособности, ребенок лучше засыпает под звуки спокойной классической музыки.</w:t>
      </w:r>
    </w:p>
    <w:p w:rsidR="006A0F02" w:rsidRDefault="006A0F02" w:rsidP="006A0F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– это забота о личности растущего маленького человека. Воспитывать – это значит вырабатывать у детей определенные ценностные  отношения, воспитание – это «притяжение» ребенка к истине, доброй воле, красоте духа. И задача взрослых обогащать и углублять потребности и способности детей жить среди людей.</w:t>
      </w:r>
    </w:p>
    <w:p w:rsidR="000D6214" w:rsidRDefault="000D6214"/>
    <w:sectPr w:rsidR="000D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F02"/>
    <w:rsid w:val="000D6214"/>
    <w:rsid w:val="006A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2</cp:revision>
  <dcterms:created xsi:type="dcterms:W3CDTF">2020-03-17T15:47:00Z</dcterms:created>
  <dcterms:modified xsi:type="dcterms:W3CDTF">2020-03-17T15:47:00Z</dcterms:modified>
</cp:coreProperties>
</file>